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30" w:rsidRPr="00B657CB" w:rsidRDefault="00077630" w:rsidP="00E1196C">
      <w:pPr>
        <w:pStyle w:val="Header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  <w:bookmarkStart w:id="0" w:name="_GoBack"/>
      <w:bookmarkEnd w:id="0"/>
    </w:p>
    <w:p w:rsidR="00077630" w:rsidRPr="00B657CB" w:rsidRDefault="00077630" w:rsidP="0004179F">
      <w:pPr>
        <w:pStyle w:val="Header"/>
        <w:rPr>
          <w:i/>
          <w:sz w:val="22"/>
          <w:szCs w:val="22"/>
          <w:lang w:eastAsia="en-US"/>
        </w:rPr>
      </w:pPr>
    </w:p>
    <w:p w:rsidR="00077630" w:rsidRPr="00B657CB" w:rsidRDefault="00077630" w:rsidP="0004179F">
      <w:pPr>
        <w:pStyle w:val="Header"/>
        <w:rPr>
          <w:sz w:val="22"/>
          <w:szCs w:val="22"/>
        </w:rPr>
      </w:pPr>
    </w:p>
    <w:p w:rsidR="00077630" w:rsidRPr="00B657CB" w:rsidRDefault="00077630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077630" w:rsidRPr="00B657CB" w:rsidRDefault="00077630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077630" w:rsidRPr="00B657CB" w:rsidRDefault="00077630" w:rsidP="00E1196C">
      <w:pPr>
        <w:spacing w:line="360" w:lineRule="auto"/>
        <w:rPr>
          <w:sz w:val="22"/>
          <w:szCs w:val="22"/>
        </w:rPr>
      </w:pPr>
    </w:p>
    <w:p w:rsidR="00077630" w:rsidRPr="00B657CB" w:rsidRDefault="00077630" w:rsidP="00E1196C">
      <w:pPr>
        <w:spacing w:line="360" w:lineRule="auto"/>
        <w:rPr>
          <w:sz w:val="22"/>
          <w:szCs w:val="22"/>
        </w:rPr>
      </w:pPr>
    </w:p>
    <w:p w:rsidR="00077630" w:rsidRPr="00B657CB" w:rsidRDefault="00077630" w:rsidP="00E1196C">
      <w:pPr>
        <w:spacing w:line="360" w:lineRule="auto"/>
        <w:rPr>
          <w:sz w:val="22"/>
          <w:szCs w:val="22"/>
        </w:rPr>
      </w:pPr>
    </w:p>
    <w:p w:rsidR="00077630" w:rsidRPr="00B657CB" w:rsidRDefault="00077630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077630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077630" w:rsidRPr="00BF066C" w:rsidRDefault="00077630" w:rsidP="00E1196C">
            <w:pPr>
              <w:pStyle w:val="BodyTextIndent"/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077630" w:rsidRPr="00B657CB" w:rsidRDefault="00077630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</w:rPr>
            </w:pPr>
            <w:r w:rsidRPr="00B657CB">
              <w:rPr>
                <w:b/>
                <w:sz w:val="22"/>
                <w:szCs w:val="22"/>
              </w:rPr>
              <w:t xml:space="preserve">Allegato </w:t>
            </w:r>
            <w:r>
              <w:rPr>
                <w:b/>
                <w:sz w:val="22"/>
                <w:szCs w:val="22"/>
              </w:rPr>
              <w:t>3</w:t>
            </w:r>
            <w:r w:rsidRPr="00B657CB">
              <w:rPr>
                <w:b/>
                <w:sz w:val="22"/>
                <w:szCs w:val="22"/>
              </w:rPr>
              <w:t xml:space="preserve"> </w:t>
            </w:r>
            <w:r w:rsidRPr="00B657CB">
              <w:rPr>
                <w:b/>
                <w:sz w:val="22"/>
                <w:szCs w:val="22"/>
                <w:u w:val="single"/>
              </w:rPr>
              <w:t>SCHEMA DI OFFERTA ECONOMICA</w:t>
            </w:r>
          </w:p>
          <w:p w:rsidR="00077630" w:rsidRPr="00B657CB" w:rsidRDefault="0007763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Procedura di importo inferiore alla soglia comunitaria ai sensi degli artt. 36, comma 2, lett. b), e 54 del D.Lgs. 50/2016, per l’affidamento del “</w:t>
            </w:r>
            <w:r w:rsidRPr="00B657CB">
              <w:rPr>
                <w:b/>
                <w:i/>
                <w:sz w:val="22"/>
                <w:szCs w:val="22"/>
              </w:rPr>
              <w:t>Servizio di cassa</w:t>
            </w:r>
            <w:r w:rsidRPr="00B657CB">
              <w:rPr>
                <w:b/>
                <w:sz w:val="22"/>
                <w:szCs w:val="22"/>
              </w:rPr>
              <w:t>”</w:t>
            </w:r>
          </w:p>
          <w:p w:rsidR="00077630" w:rsidRPr="00B657CB" w:rsidRDefault="00077630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077630" w:rsidRPr="00B657CB" w:rsidRDefault="00077630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Pr="00B657CB">
        <w:rPr>
          <w:snapToGrid w:val="0"/>
          <w:sz w:val="22"/>
          <w:szCs w:val="22"/>
        </w:rPr>
        <w:t>(Schema di offerta, da compilare su carta semplice, su cui va applicata la marca da bollo)</w:t>
      </w:r>
    </w:p>
    <w:p w:rsidR="00077630" w:rsidRPr="00B657CB" w:rsidRDefault="00077630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077630" w:rsidRPr="00B657CB" w:rsidRDefault="00077630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077630" w:rsidRPr="00B657CB" w:rsidRDefault="00077630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077630" w:rsidRPr="00B657CB" w:rsidRDefault="00077630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077630" w:rsidRPr="00B657CB" w:rsidRDefault="00077630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077630" w:rsidRPr="00B657CB" w:rsidRDefault="00077630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077630" w:rsidRPr="00B657CB" w:rsidRDefault="00077630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077630" w:rsidRPr="00B657CB" w:rsidRDefault="00077630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077630" w:rsidRPr="00B657CB" w:rsidRDefault="00077630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077630" w:rsidRPr="00B657CB" w:rsidRDefault="00077630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077630" w:rsidRPr="00B657CB" w:rsidRDefault="00077630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077630" w:rsidRPr="00B657CB" w:rsidRDefault="00077630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077630" w:rsidRPr="00B657CB" w:rsidRDefault="00077630" w:rsidP="00ED28DC">
      <w:pPr>
        <w:pStyle w:val="Header"/>
        <w:spacing w:line="360" w:lineRule="auto"/>
        <w:jc w:val="both"/>
        <w:rPr>
          <w:snapToGrid w:val="0"/>
          <w:sz w:val="22"/>
          <w:szCs w:val="22"/>
        </w:rPr>
      </w:pPr>
    </w:p>
    <w:p w:rsidR="00077630" w:rsidRPr="00B657CB" w:rsidRDefault="00077630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nella Lettera di Invito,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>
        <w:rPr>
          <w:b/>
          <w:bCs/>
          <w:i/>
          <w:sz w:val="22"/>
          <w:szCs w:val="22"/>
          <w:lang w:eastAsia="en-US"/>
        </w:rPr>
        <w:t xml:space="preserve">dell’I.C. N. BADALONI 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 a tal fine</w:t>
      </w:r>
    </w:p>
    <w:p w:rsidR="00077630" w:rsidRPr="00B657CB" w:rsidRDefault="00077630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077630" w:rsidRPr="00B657CB" w:rsidRDefault="00077630" w:rsidP="00136C4A">
      <w:pPr>
        <w:pStyle w:val="Header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10350" w:type="dxa"/>
        <w:tblLayout w:type="fixed"/>
        <w:tblCellMar>
          <w:top w:w="9" w:type="dxa"/>
          <w:left w:w="79" w:type="dxa"/>
          <w:right w:w="0" w:type="dxa"/>
        </w:tblCellMar>
        <w:tblLook w:val="00A0"/>
      </w:tblPr>
      <w:tblGrid>
        <w:gridCol w:w="847"/>
        <w:gridCol w:w="5527"/>
        <w:gridCol w:w="1985"/>
        <w:gridCol w:w="1991"/>
      </w:tblGrid>
      <w:tr w:rsidR="00077630" w:rsidRPr="00B657CB" w:rsidTr="00BF066C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77630" w:rsidRPr="00BF066C" w:rsidRDefault="00077630" w:rsidP="00BF066C">
            <w:pPr>
              <w:spacing w:line="360" w:lineRule="auto"/>
              <w:ind w:firstLine="11"/>
              <w:jc w:val="center"/>
              <w:rPr>
                <w:b/>
                <w:sz w:val="22"/>
                <w:szCs w:val="22"/>
              </w:rPr>
            </w:pPr>
            <w:r w:rsidRPr="00BF066C">
              <w:rPr>
                <w:b/>
                <w:sz w:val="22"/>
                <w:szCs w:val="22"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77630" w:rsidRPr="00BF066C" w:rsidRDefault="00077630" w:rsidP="00BF066C">
            <w:pPr>
              <w:spacing w:before="60" w:after="60" w:line="360" w:lineRule="auto"/>
              <w:ind w:firstLine="11"/>
              <w:jc w:val="center"/>
              <w:rPr>
                <w:b/>
                <w:sz w:val="22"/>
                <w:szCs w:val="22"/>
              </w:rPr>
            </w:pPr>
            <w:r w:rsidRPr="00BF066C">
              <w:rPr>
                <w:b/>
                <w:sz w:val="22"/>
                <w:szCs w:val="22"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77630" w:rsidRPr="00BF066C" w:rsidRDefault="00077630" w:rsidP="00BF066C">
            <w:pPr>
              <w:spacing w:before="60" w:after="60" w:line="360" w:lineRule="auto"/>
              <w:ind w:firstLine="11"/>
              <w:jc w:val="center"/>
              <w:rPr>
                <w:b/>
                <w:sz w:val="22"/>
                <w:szCs w:val="22"/>
              </w:rPr>
            </w:pPr>
            <w:r w:rsidRPr="00BF066C">
              <w:rPr>
                <w:b/>
                <w:sz w:val="22"/>
                <w:szCs w:val="22"/>
              </w:rPr>
              <w:t>OFFERTA</w:t>
            </w:r>
          </w:p>
          <w:p w:rsidR="00077630" w:rsidRPr="00BF066C" w:rsidRDefault="00077630" w:rsidP="00BF066C">
            <w:pPr>
              <w:spacing w:before="60" w:after="60" w:line="360" w:lineRule="auto"/>
              <w:ind w:firstLine="11"/>
              <w:jc w:val="center"/>
              <w:rPr>
                <w:b/>
                <w:sz w:val="22"/>
                <w:szCs w:val="22"/>
              </w:rPr>
            </w:pPr>
            <w:r w:rsidRPr="00BF066C">
              <w:rPr>
                <w:b/>
                <w:sz w:val="22"/>
                <w:szCs w:val="22"/>
              </w:rPr>
              <w:t>(IN CIFRE E IN LETTERE)</w:t>
            </w:r>
          </w:p>
        </w:tc>
      </w:tr>
      <w:tr w:rsidR="00077630" w:rsidRPr="00B657CB" w:rsidTr="00BF066C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 xml:space="preserve">Compenso e spese annue di gestione e tenuta conto 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b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Base)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2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Commissione a carico dell’Istituto per singola operazione di riscossione mediante bonifico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Base)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3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 xml:space="preserve">Commissione per transazione inerente il servizio di riscossione tramite procedura MAV bancario e postale 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4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 xml:space="preserve">Commissione per transazione inerente il servizio di riscossione tramite procedura RID 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5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Commissione per transazione inerente il servizio di riscossione tramite procedura RIBA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6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Commissione per transazione inerente il servizio di riscossione tramite incasso domiciliato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7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Commissione per transazione inerente il servizio di riscossione tramite bollettino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1166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8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Commissione per transazione inerente il servizio di riscossione tramite Acquiring (POS fisico o virtuale)</w:t>
            </w:r>
          </w:p>
          <w:p w:rsidR="00077630" w:rsidRPr="00BF066C" w:rsidRDefault="00077630" w:rsidP="00BF066C">
            <w:pPr>
              <w:spacing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150" w:after="40" w:line="360" w:lineRule="auto"/>
              <w:ind w:firstLine="1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9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Base)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10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Spese annue per attivazione e gestione carte di credito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11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Spese annue per attivazione e gestione carte di debito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12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Oneri di ricarica delle carte prepagate emesse dal Gestore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13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Oneri di ricarica delle carte prepagate tramite circuito interbancario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14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BF066C">
            <w:pPr>
              <w:spacing w:before="120" w:after="98" w:line="360" w:lineRule="auto"/>
              <w:rPr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 xml:space="preserve">Tasso annuo d’interesse passivo su anticipazioni di cassa 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80" w:after="40" w:line="360" w:lineRule="auto"/>
              <w:ind w:firstLine="1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15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 xml:space="preserve">Tasso annuo d’interesse passivo su aperture di credito 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100" w:after="40" w:line="360" w:lineRule="auto"/>
              <w:ind w:firstLine="1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  <w:tr w:rsidR="00077630" w:rsidRPr="00B657CB" w:rsidTr="00BF066C">
        <w:trPr>
          <w:trHeight w:val="47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jc w:val="center"/>
              <w:rPr>
                <w:sz w:val="22"/>
                <w:szCs w:val="22"/>
              </w:rPr>
            </w:pPr>
            <w:r w:rsidRPr="00BF066C">
              <w:rPr>
                <w:sz w:val="22"/>
                <w:szCs w:val="22"/>
              </w:rPr>
              <w:t>16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Remunerazione forfettaria annua per custodia e amministrazione di titoli e valori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9"/>
              <w:rPr>
                <w:i/>
                <w:sz w:val="22"/>
                <w:szCs w:val="22"/>
              </w:rPr>
            </w:pPr>
            <w:r w:rsidRPr="00BF066C">
              <w:rPr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100" w:after="40" w:line="360" w:lineRule="auto"/>
              <w:ind w:firstLine="1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cifre_________</w:t>
            </w:r>
          </w:p>
          <w:p w:rsidR="00077630" w:rsidRPr="00BF066C" w:rsidRDefault="00077630" w:rsidP="001A3FCA">
            <w:pPr>
              <w:spacing w:beforeLines="40" w:after="40" w:line="360" w:lineRule="auto"/>
              <w:ind w:firstLine="11"/>
              <w:rPr>
                <w:i/>
                <w:sz w:val="22"/>
                <w:szCs w:val="22"/>
              </w:rPr>
            </w:pPr>
            <w:r w:rsidRPr="00BF066C">
              <w:rPr>
                <w:i/>
                <w:sz w:val="22"/>
                <w:szCs w:val="22"/>
              </w:rPr>
              <w:t>In lettere_______</w:t>
            </w:r>
          </w:p>
        </w:tc>
      </w:tr>
    </w:tbl>
    <w:p w:rsidR="00077630" w:rsidRPr="00B657CB" w:rsidRDefault="00077630" w:rsidP="001A3FCA">
      <w:pPr>
        <w:spacing w:before="120" w:after="120" w:line="360" w:lineRule="auto"/>
        <w:rPr>
          <w:i/>
        </w:rPr>
      </w:pPr>
      <w:r>
        <w:t>Eventuali condizioni migliorative del servizio: ______________________________________________________________________________________________________________________________________________________________________________</w:t>
      </w:r>
      <w:r w:rsidRPr="00B657CB">
        <w:br w:type="textWrapping" w:clear="all"/>
      </w: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823"/>
        <w:gridCol w:w="6857"/>
      </w:tblGrid>
      <w:tr w:rsidR="00077630" w:rsidRPr="00B657CB" w:rsidTr="008D7007">
        <w:trPr>
          <w:trHeight w:val="3188"/>
        </w:trPr>
        <w:tc>
          <w:tcPr>
            <w:tcW w:w="2823" w:type="dxa"/>
            <w:shd w:val="clear" w:color="auto" w:fill="D9D9D9"/>
            <w:vAlign w:val="center"/>
          </w:tcPr>
          <w:p w:rsidR="00077630" w:rsidRPr="00BF066C" w:rsidRDefault="00077630" w:rsidP="005C028A">
            <w:pPr>
              <w:pStyle w:val="BodyTextIndent"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066C">
              <w:rPr>
                <w:rFonts w:ascii="Times New Roman" w:hAnsi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/>
            <w:vAlign w:val="center"/>
          </w:tcPr>
          <w:p w:rsidR="00077630" w:rsidRPr="00BF066C" w:rsidRDefault="00077630" w:rsidP="005C028A">
            <w:pPr>
              <w:pStyle w:val="BodyTextIndent"/>
              <w:spacing w:line="36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077630" w:rsidRPr="00BF066C" w:rsidRDefault="00077630" w:rsidP="008D7007">
            <w:pPr>
              <w:pStyle w:val="BodyTextInden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066C">
              <w:rPr>
                <w:rFonts w:ascii="Times New Roman" w:hAnsi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077630" w:rsidRPr="00BF066C" w:rsidRDefault="00077630" w:rsidP="005C028A">
            <w:pPr>
              <w:pStyle w:val="BodyTextIndent"/>
              <w:spacing w:line="36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F066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77630" w:rsidRPr="00BF066C" w:rsidRDefault="00077630" w:rsidP="008D7007">
            <w:pPr>
              <w:pStyle w:val="BodyTextInden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066C">
              <w:rPr>
                <w:rFonts w:ascii="Times New Roman" w:hAnsi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077630" w:rsidRPr="00BF066C" w:rsidRDefault="00077630" w:rsidP="005C028A">
            <w:pPr>
              <w:pStyle w:val="BodyTextIndent"/>
              <w:spacing w:line="36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7630" w:rsidRPr="00B657CB" w:rsidRDefault="00077630" w:rsidP="007D3CC7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77630" w:rsidRPr="00B657CB" w:rsidRDefault="00077630" w:rsidP="007D3CC7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813"/>
        <w:gridCol w:w="6826"/>
      </w:tblGrid>
      <w:tr w:rsidR="00077630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077630" w:rsidRPr="00B657CB" w:rsidRDefault="00077630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077630" w:rsidRPr="00B657CB" w:rsidRDefault="00077630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077630" w:rsidRPr="00B657CB" w:rsidRDefault="00077630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077630" w:rsidRPr="00B657CB" w:rsidRDefault="00077630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077630" w:rsidRPr="00B657CB" w:rsidRDefault="00077630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077630" w:rsidRPr="00B657CB" w:rsidRDefault="00077630" w:rsidP="007D3CC7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77630" w:rsidRPr="00B657CB" w:rsidRDefault="00077630" w:rsidP="007D3CC7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77630" w:rsidRPr="00B657CB" w:rsidRDefault="00077630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077630" w:rsidRPr="00B657CB" w:rsidRDefault="00077630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077630" w:rsidRPr="00B657CB" w:rsidRDefault="00077630" w:rsidP="007D3CC7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B657CB">
        <w:rPr>
          <w:rFonts w:ascii="Times New Roman" w:hAnsi="Times New Roman"/>
          <w:b/>
          <w:sz w:val="22"/>
          <w:szCs w:val="22"/>
        </w:rPr>
        <w:t>Operatore</w:t>
      </w:r>
      <w:r w:rsidRPr="00B657CB">
        <w:rPr>
          <w:rFonts w:ascii="Times New Roman" w:hAnsi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/>
          <w:sz w:val="22"/>
          <w:szCs w:val="22"/>
        </w:rPr>
        <w:t xml:space="preserve"> ______________________</w:t>
      </w:r>
    </w:p>
    <w:p w:rsidR="00077630" w:rsidRPr="00B657CB" w:rsidRDefault="00077630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7630" w:rsidRPr="00B657CB" w:rsidRDefault="00077630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(in caso di raggruppamenti temporanei di Operatori Economici o consorzi ordinari non ancora costituiti, la presente Offerta Economica deve essere sottoscritta da tutti gli Operatori raggruppati o consorziati)</w:t>
      </w:r>
    </w:p>
    <w:p w:rsidR="00077630" w:rsidRPr="00B657CB" w:rsidRDefault="00077630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7630" w:rsidRPr="00B657CB" w:rsidRDefault="00077630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7630" w:rsidRPr="00B657CB" w:rsidRDefault="00077630" w:rsidP="00D26073">
      <w:pPr>
        <w:jc w:val="both"/>
        <w:rPr>
          <w:b/>
          <w:sz w:val="22"/>
          <w:szCs w:val="22"/>
        </w:rPr>
      </w:pP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7630" w:rsidRPr="00B657CB" w:rsidRDefault="00077630" w:rsidP="00D26073">
      <w:pPr>
        <w:jc w:val="both"/>
        <w:rPr>
          <w:b/>
          <w:sz w:val="22"/>
          <w:szCs w:val="22"/>
        </w:rPr>
      </w:pP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7630" w:rsidRPr="00B657CB" w:rsidRDefault="00077630" w:rsidP="00D26073">
      <w:pPr>
        <w:jc w:val="both"/>
        <w:rPr>
          <w:b/>
          <w:sz w:val="22"/>
          <w:szCs w:val="22"/>
        </w:rPr>
      </w:pP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7630" w:rsidRPr="00B657CB" w:rsidRDefault="00077630" w:rsidP="00D26073">
      <w:pPr>
        <w:jc w:val="both"/>
        <w:rPr>
          <w:b/>
          <w:sz w:val="22"/>
          <w:szCs w:val="22"/>
        </w:rPr>
      </w:pP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7630" w:rsidRPr="00B657CB" w:rsidRDefault="00077630" w:rsidP="007D3CC7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77630" w:rsidRPr="00B657CB" w:rsidRDefault="00077630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>Art. 1 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subappaltatore); Art. 19 (Recesso); Art. 20 (Normativa in tema di contratti pubblici e verifiche sui requisiti); Art. 21 (Risoluzione dell’Accordo Quadro e delle Convenzioni di Cassa); Art. 22 (Clausole risolutive espresse); Art. 23 </w:t>
      </w:r>
      <w:r w:rsidRPr="00B657CB">
        <w:rPr>
          <w:sz w:val="22"/>
          <w:szCs w:val="22"/>
        </w:rPr>
        <w:t>(Procedure di affidamento in caso di fallimento dell’Appaltatore o risoluzione dell’Accordo Quadro)</w:t>
      </w:r>
      <w:r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 (Spese); Art. 31 (Foro competente); Art. 32 (Trattamento dei dati personali e riservatezza delle informazioni); Art. 33 (Varie).</w:t>
      </w:r>
    </w:p>
    <w:p w:rsidR="00077630" w:rsidRPr="00B657CB" w:rsidRDefault="00077630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077630" w:rsidRPr="00B657CB" w:rsidRDefault="00077630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077630" w:rsidRPr="00B657CB" w:rsidRDefault="00077630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 solare, successivo alla scadenza del termine ultimo per la presentazione della stessa;</w:t>
      </w:r>
    </w:p>
    <w:p w:rsidR="00077630" w:rsidRPr="00B657CB" w:rsidRDefault="00077630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 i valori offerti, al netto dell’IVA, dovranno essere indicati sia in cifre che in lettere. In caso di discordanza fra il valore indicato in cifre e quello in lettere, sarà ritenuta valida l’Offerta in lettere;</w:t>
      </w:r>
    </w:p>
    <w:p w:rsidR="00077630" w:rsidRPr="00B657CB" w:rsidRDefault="00077630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che, in caso di indicazione di valori recanti un numero di cifre decimali dopo la virgola superiore a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B657CB">
        <w:rPr>
          <w:rFonts w:ascii="Times New Roman" w:hAnsi="Times New Roman" w:cs="Times New Roman"/>
          <w:sz w:val="22"/>
          <w:szCs w:val="22"/>
        </w:rPr>
        <w:t xml:space="preserve"> cifre decimali, senza procedere ad alcun arrotondamento;</w:t>
      </w:r>
    </w:p>
    <w:p w:rsidR="00077630" w:rsidRPr="00B657CB" w:rsidRDefault="00077630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gara;</w:t>
      </w:r>
    </w:p>
    <w:p w:rsidR="00077630" w:rsidRPr="00B657CB" w:rsidRDefault="00077630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i valori offerti sono omnicomprensivi di quanto previsto negli atti della procedura e, comunque, i corrispettivi spettanti in caso di affidamento del servizio rispettano le disposizioni vigenti in materia di costo del lavoro e della sicurezza;</w:t>
      </w:r>
    </w:p>
    <w:p w:rsidR="00077630" w:rsidRPr="00B657CB" w:rsidRDefault="00077630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 detta offerta non vincolerà in alcun modo la Stazione Appaltante;</w:t>
      </w:r>
    </w:p>
    <w:p w:rsidR="00077630" w:rsidRPr="00B657CB" w:rsidRDefault="00077630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dei valori richiesti, ritenuti remunerativi.</w:t>
      </w:r>
    </w:p>
    <w:p w:rsidR="00077630" w:rsidRPr="00B657CB" w:rsidRDefault="00077630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077630" w:rsidRPr="00B657CB" w:rsidRDefault="00077630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077630" w:rsidRPr="00B657CB" w:rsidRDefault="00077630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077630" w:rsidRPr="00B657CB" w:rsidRDefault="00077630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077630" w:rsidRPr="00B657CB" w:rsidRDefault="00077630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7630" w:rsidRPr="00B657CB" w:rsidRDefault="00077630" w:rsidP="0091132A">
      <w:pPr>
        <w:jc w:val="both"/>
        <w:rPr>
          <w:b/>
          <w:sz w:val="22"/>
          <w:szCs w:val="22"/>
        </w:rPr>
      </w:pPr>
    </w:p>
    <w:p w:rsidR="00077630" w:rsidRPr="00B657CB" w:rsidRDefault="0007763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7630" w:rsidRPr="00B657CB" w:rsidRDefault="00077630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(in caso di raggruppamenti temporanei di Operatori Economici o consorzi ordinari non ancora costituiti, la suddetta dichiarazione deve essere sottoscritta da tutti gli Operatori raggruppati o consorziati )</w:t>
      </w:r>
    </w:p>
    <w:p w:rsidR="00077630" w:rsidRPr="00B657CB" w:rsidRDefault="0007763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7630" w:rsidRPr="00B657CB" w:rsidRDefault="00077630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7630" w:rsidRPr="00B657CB" w:rsidRDefault="00077630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7630" w:rsidRPr="00B657CB" w:rsidRDefault="00077630" w:rsidP="000721B6">
      <w:pPr>
        <w:jc w:val="both"/>
        <w:rPr>
          <w:b/>
          <w:sz w:val="22"/>
          <w:szCs w:val="22"/>
        </w:rPr>
      </w:pP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7630" w:rsidRPr="00B657CB" w:rsidRDefault="00077630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7630" w:rsidRPr="00B657CB" w:rsidRDefault="00077630" w:rsidP="000721B6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sectPr w:rsidR="00077630" w:rsidRPr="00B657CB" w:rsidSect="007D75F5">
      <w:footerReference w:type="default" r:id="rId7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30" w:rsidRDefault="00077630">
      <w:r>
        <w:separator/>
      </w:r>
    </w:p>
  </w:endnote>
  <w:endnote w:type="continuationSeparator" w:id="0">
    <w:p w:rsidR="00077630" w:rsidRDefault="0007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30" w:rsidRDefault="00077630" w:rsidP="00E1196C">
    <w:pPr>
      <w:pStyle w:val="Footer"/>
      <w:framePr w:wrap="auto" w:vAnchor="text" w:hAnchor="margin" w:xAlign="right" w:y="1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77630" w:rsidRPr="00940261" w:rsidRDefault="00077630">
    <w:pPr>
      <w:pStyle w:val="Footer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30" w:rsidRDefault="00077630">
      <w:r>
        <w:separator/>
      </w:r>
    </w:p>
  </w:footnote>
  <w:footnote w:type="continuationSeparator" w:id="0">
    <w:p w:rsidR="00077630" w:rsidRDefault="00077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hint="default"/>
        <w:sz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b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88" w:hanging="180"/>
      </w:pPr>
      <w:rPr>
        <w:rFonts w:cs="Times New Roman"/>
      </w:r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cs="Times New Roman"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cs="Times New Roman"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630"/>
    <w:rsid w:val="000778C0"/>
    <w:rsid w:val="000813B1"/>
    <w:rsid w:val="00081E92"/>
    <w:rsid w:val="00082A98"/>
    <w:rsid w:val="0008674F"/>
    <w:rsid w:val="00086FA4"/>
    <w:rsid w:val="0009109C"/>
    <w:rsid w:val="000912F4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3FCA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4983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4C0C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028A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4F28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AC3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5E7F"/>
    <w:rsid w:val="009E609F"/>
    <w:rsid w:val="009F0247"/>
    <w:rsid w:val="009F0981"/>
    <w:rsid w:val="009F11EE"/>
    <w:rsid w:val="009F15FB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0B30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066C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36950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01E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512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1196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aliases w:val="h1,(Alt+1),L1,TNR Heading 1,Arial 14 Fett,Arial 14 Fett1,Arial 14 Fe..."/>
    <w:basedOn w:val="Normal"/>
    <w:next w:val="Normal"/>
    <w:link w:val="Heading1Char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eastAsia="Calibri"/>
      <w:b/>
      <w:bCs/>
      <w:i/>
      <w:iCs/>
      <w:sz w:val="24"/>
      <w:szCs w:val="24"/>
    </w:rPr>
  </w:style>
  <w:style w:type="paragraph" w:styleId="Heading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"/>
    <w:next w:val="Normal"/>
    <w:link w:val="Heading2Char"/>
    <w:uiPriority w:val="99"/>
    <w:qFormat/>
    <w:rsid w:val="00E1196C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Heading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"/>
    <w:next w:val="Normal"/>
    <w:link w:val="Heading3Char"/>
    <w:uiPriority w:val="99"/>
    <w:qFormat/>
    <w:rsid w:val="00E1196C"/>
    <w:pPr>
      <w:keepNext/>
      <w:jc w:val="center"/>
      <w:outlineLvl w:val="2"/>
    </w:pPr>
    <w:rPr>
      <w:rFonts w:eastAsia="Calibri"/>
      <w:b/>
      <w:bCs/>
      <w:i/>
      <w:iCs/>
      <w:caps/>
      <w:u w:val="single"/>
    </w:rPr>
  </w:style>
  <w:style w:type="paragraph" w:styleId="Heading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"/>
    <w:next w:val="Normal"/>
    <w:link w:val="Heading4Char"/>
    <w:uiPriority w:val="99"/>
    <w:qFormat/>
    <w:rsid w:val="00E1196C"/>
    <w:pPr>
      <w:keepNext/>
      <w:tabs>
        <w:tab w:val="left" w:pos="0"/>
      </w:tabs>
      <w:outlineLvl w:val="3"/>
    </w:pPr>
    <w:rPr>
      <w:rFonts w:eastAsia="Calibri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eastAsia="Calibri" w:hAnsi="Arial"/>
      <w:b/>
      <w:bCs/>
      <w:sz w:val="24"/>
      <w:szCs w:val="24"/>
      <w:u w:val="single"/>
    </w:rPr>
  </w:style>
  <w:style w:type="paragraph" w:styleId="Heading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"/>
    <w:next w:val="Normal"/>
    <w:link w:val="Heading6Char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eastAsia="Calibri" w:hAnsi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eastAsia="Calibri" w:hAnsi="Arial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196C"/>
    <w:pPr>
      <w:keepNext/>
      <w:widowControl w:val="0"/>
      <w:outlineLvl w:val="7"/>
    </w:pPr>
    <w:rPr>
      <w:rFonts w:eastAsia="Calibri"/>
      <w:b/>
      <w:bCs/>
      <w:kern w:val="28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eastAsia="Calibri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(Alt+1) Char,L1 Char,TNR Heading 1 Char,Arial 14 Fett Char,Arial 14 Fett1 Char,Arial 14 Fe... Char"/>
    <w:basedOn w:val="DefaultParagraphFont"/>
    <w:link w:val="Heading1"/>
    <w:uiPriority w:val="99"/>
    <w:locked/>
    <w:rsid w:val="00E1196C"/>
    <w:rPr>
      <w:rFonts w:ascii="Times New Roman" w:hAnsi="Times New Roman" w:cs="Times New Roman"/>
      <w:b/>
      <w:i/>
      <w:sz w:val="24"/>
      <w:lang w:val="it-IT" w:eastAsia="it-IT"/>
    </w:rPr>
  </w:style>
  <w:style w:type="character" w:customStyle="1" w:styleId="Heading2Char">
    <w:name w:val="Heading 2 Char"/>
    <w:aliases w:val="HD2 Char,h2 Char,H2 Char,(Alt+2) Char,Attribute Heading 2 Char,Chapter Title Char,h21 Char,H21 Char,Attribute Heading 21 Char,(Alt+2)1 Char,h22 Char,H22 Char,Attribute Heading 22 Char,(Alt+2)2 Char,h211 Char,H211 Char,(Alt+2)11 Char"/>
    <w:basedOn w:val="DefaultParagraphFont"/>
    <w:link w:val="Heading2"/>
    <w:uiPriority w:val="99"/>
    <w:locked/>
    <w:rsid w:val="00E1196C"/>
    <w:rPr>
      <w:rFonts w:ascii="Arial" w:hAnsi="Arial" w:cs="Times New Roman"/>
      <w:b/>
      <w:i/>
      <w:sz w:val="28"/>
      <w:lang w:val="it-IT" w:eastAsia="it-IT"/>
    </w:rPr>
  </w:style>
  <w:style w:type="character" w:customStyle="1" w:styleId="Heading3Char">
    <w:name w:val="Heading 3 Char"/>
    <w:aliases w:val="H3 Char,h3 Char,(Alt+3) Char,H31 Char,H32 Char,H33 Char,H311 Char,H34 Char,H312 Char,H321 Char,H331 Char,H3111 Char,H35 Char,H313 Char,H322 Char,H332 Char,H3112 Char,H36 Char,H314 Char,H323 Char,H333 Char,H3113 Char,H37 Char,H315 Char"/>
    <w:basedOn w:val="DefaultParagraphFont"/>
    <w:link w:val="Heading3"/>
    <w:uiPriority w:val="99"/>
    <w:locked/>
    <w:rsid w:val="00E1196C"/>
    <w:rPr>
      <w:rFonts w:ascii="Times New Roman" w:hAnsi="Times New Roman" w:cs="Times New Roman"/>
      <w:b/>
      <w:i/>
      <w:caps/>
      <w:sz w:val="20"/>
      <w:u w:val="single"/>
      <w:lang w:val="it-IT" w:eastAsia="it-IT"/>
    </w:rPr>
  </w:style>
  <w:style w:type="character" w:customStyle="1" w:styleId="Heading4Char">
    <w:name w:val="Heading 4 Char"/>
    <w:aliases w:val="4 dash Char,d Char,3 Char,H4 Char,h4 Char,H41 Char,H42 Char,H43 Char,H44 Char,H45 Char,H46 Char,H47 Char,H48 Char,H49 Char,H410 Char,H411 Char,H421 Char,H431 Char,H441 Char,H451 Char,H461 Char,H471 Char,H481 Char,H491 Char,H4101 Char"/>
    <w:basedOn w:val="DefaultParagraphFont"/>
    <w:link w:val="Heading4"/>
    <w:uiPriority w:val="99"/>
    <w:locked/>
    <w:rsid w:val="00E1196C"/>
    <w:rPr>
      <w:rFonts w:ascii="Times New Roman" w:hAnsi="Times New Roman" w:cs="Times New Roman"/>
      <w:b/>
      <w:sz w:val="20"/>
      <w:lang w:val="it-IT"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96C"/>
    <w:rPr>
      <w:rFonts w:ascii="Arial" w:hAnsi="Arial" w:cs="Times New Roman"/>
      <w:b/>
      <w:sz w:val="24"/>
      <w:u w:val="single"/>
      <w:lang w:val="it-IT" w:eastAsia="it-IT"/>
    </w:rPr>
  </w:style>
  <w:style w:type="character" w:customStyle="1" w:styleId="Heading6Char">
    <w:name w:val="Heading 6 Char"/>
    <w:aliases w:val="Figures Char,h6 Char,H61 Char,H62 Char,H63 Char,H64 Char,H65 Char,H66 Char,H67 Char,H68 Char,H69 Char,H610 Char,H611 Char,H612 Char,H613 Char,H614 Char,H615 Char,H616 Char,H617 Char,H618 Char,H619 Char,H621 Char,H631 Char,H641 Char"/>
    <w:basedOn w:val="DefaultParagraphFont"/>
    <w:link w:val="Heading6"/>
    <w:uiPriority w:val="99"/>
    <w:locked/>
    <w:rsid w:val="00E1196C"/>
    <w:rPr>
      <w:rFonts w:ascii="Arial" w:hAnsi="Arial" w:cs="Times New Roman"/>
      <w:b/>
      <w:sz w:val="20"/>
      <w:lang w:val="it-IT"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196C"/>
    <w:rPr>
      <w:rFonts w:ascii="Arial" w:hAnsi="Arial" w:cs="Times New Roman"/>
      <w:b/>
      <w:sz w:val="20"/>
      <w:lang w:val="it-IT"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1196C"/>
    <w:rPr>
      <w:rFonts w:ascii="Times New Roman" w:hAnsi="Times New Roman" w:cs="Times New Roman"/>
      <w:b/>
      <w:kern w:val="28"/>
      <w:sz w:val="24"/>
      <w:u w:val="single"/>
      <w:lang w:val="it-IT" w:eastAsia="it-IT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1196C"/>
    <w:rPr>
      <w:rFonts w:ascii="Arial" w:hAnsi="Arial" w:cs="Times New Roman"/>
      <w:lang w:val="it-IT" w:eastAsia="it-IT"/>
    </w:rPr>
  </w:style>
  <w:style w:type="paragraph" w:customStyle="1" w:styleId="Stile1">
    <w:name w:val="Stile1"/>
    <w:basedOn w:val="Normal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Heading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"/>
    <w:uiPriority w:val="99"/>
    <w:rsid w:val="00E1196C"/>
  </w:style>
  <w:style w:type="paragraph" w:customStyle="1" w:styleId="Logo">
    <w:name w:val="Logo"/>
    <w:basedOn w:val="Normal"/>
    <w:uiPriority w:val="99"/>
    <w:rsid w:val="00E1196C"/>
    <w:rPr>
      <w:sz w:val="24"/>
      <w:szCs w:val="24"/>
    </w:rPr>
  </w:style>
  <w:style w:type="paragraph" w:styleId="BodyText">
    <w:name w:val="Body Text"/>
    <w:aliases w:val="Tempo Body Text"/>
    <w:basedOn w:val="Normal"/>
    <w:link w:val="BodyTextChar"/>
    <w:uiPriority w:val="99"/>
    <w:rsid w:val="00E1196C"/>
    <w:pPr>
      <w:widowControl w:val="0"/>
      <w:ind w:right="469"/>
      <w:jc w:val="both"/>
    </w:pPr>
    <w:rPr>
      <w:rFonts w:eastAsia="Calibri"/>
      <w:sz w:val="24"/>
      <w:szCs w:val="24"/>
    </w:rPr>
  </w:style>
  <w:style w:type="character" w:customStyle="1" w:styleId="BodyTextChar">
    <w:name w:val="Body Text Char"/>
    <w:aliases w:val="Tempo Body Text Char"/>
    <w:basedOn w:val="DefaultParagraphFont"/>
    <w:link w:val="BodyText"/>
    <w:uiPriority w:val="99"/>
    <w:locked/>
    <w:rsid w:val="00E1196C"/>
    <w:rPr>
      <w:rFonts w:ascii="Times New Roman" w:hAnsi="Times New Roman" w:cs="Times New Roman"/>
      <w:sz w:val="24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E1196C"/>
    <w:pPr>
      <w:ind w:right="510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196C"/>
    <w:rPr>
      <w:rFonts w:ascii="Times New Roman" w:hAnsi="Times New Roman" w:cs="Times New Roman"/>
      <w:sz w:val="20"/>
      <w:lang w:val="it-IT" w:eastAsia="it-IT"/>
    </w:rPr>
  </w:style>
  <w:style w:type="paragraph" w:styleId="TOC1">
    <w:name w:val="toc 1"/>
    <w:basedOn w:val="Normal"/>
    <w:next w:val="Normal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"/>
    <w:next w:val="Normal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OC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BlockText">
    <w:name w:val="Block Text"/>
    <w:basedOn w:val="Normal"/>
    <w:uiPriority w:val="99"/>
    <w:rsid w:val="00E1196C"/>
    <w:pPr>
      <w:ind w:left="284" w:right="-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1196C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196C"/>
    <w:rPr>
      <w:rFonts w:ascii="Times New Roman" w:hAnsi="Times New Roman" w:cs="Times New Roman"/>
      <w:sz w:val="20"/>
      <w:lang w:val="it-IT" w:eastAsia="it-IT"/>
    </w:rPr>
  </w:style>
  <w:style w:type="paragraph" w:styleId="Footer">
    <w:name w:val="footer"/>
    <w:basedOn w:val="Normal"/>
    <w:link w:val="FooterChar"/>
    <w:uiPriority w:val="99"/>
    <w:rsid w:val="00E1196C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196C"/>
    <w:rPr>
      <w:rFonts w:ascii="Times New Roman" w:hAnsi="Times New Roman" w:cs="Times New Roman"/>
      <w:sz w:val="20"/>
      <w:lang w:val="it-IT" w:eastAsia="it-IT"/>
    </w:rPr>
  </w:style>
  <w:style w:type="character" w:styleId="PageNumber">
    <w:name w:val="page number"/>
    <w:basedOn w:val="DefaultParagraphFont"/>
    <w:uiPriority w:val="99"/>
    <w:rsid w:val="00E1196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1196C"/>
    <w:pPr>
      <w:ind w:left="360"/>
    </w:pPr>
    <w:rPr>
      <w:rFonts w:ascii="Arial" w:eastAsia="Calibri" w:hAnsi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196C"/>
    <w:rPr>
      <w:rFonts w:ascii="Arial" w:hAnsi="Arial" w:cs="Times New Roman"/>
      <w:sz w:val="24"/>
      <w:lang w:val="it-IT" w:eastAsia="it-IT"/>
    </w:rPr>
  </w:style>
  <w:style w:type="paragraph" w:styleId="BodyTextIndent2">
    <w:name w:val="Body Text Indent 2"/>
    <w:basedOn w:val="Normal"/>
    <w:link w:val="BodyTextIndent2Char"/>
    <w:uiPriority w:val="99"/>
    <w:rsid w:val="00E1196C"/>
    <w:pPr>
      <w:ind w:left="708"/>
    </w:pPr>
    <w:rPr>
      <w:rFonts w:ascii="Arial" w:eastAsia="Calibri" w:hAnsi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196C"/>
    <w:rPr>
      <w:rFonts w:ascii="Arial" w:hAnsi="Arial" w:cs="Times New Roman"/>
      <w:sz w:val="24"/>
      <w:lang w:val="it-IT" w:eastAsia="it-IT"/>
    </w:rPr>
  </w:style>
  <w:style w:type="paragraph" w:styleId="BodyTextIndent3">
    <w:name w:val="Body Text Indent 3"/>
    <w:basedOn w:val="Normal"/>
    <w:link w:val="BodyTextIndent3Char"/>
    <w:uiPriority w:val="99"/>
    <w:rsid w:val="00E1196C"/>
    <w:pPr>
      <w:ind w:left="360"/>
      <w:jc w:val="both"/>
    </w:pPr>
    <w:rPr>
      <w:rFonts w:eastAsia="Calibr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1196C"/>
    <w:rPr>
      <w:rFonts w:ascii="Times New Roman" w:hAnsi="Times New Roman" w:cs="Times New Roman"/>
      <w:sz w:val="24"/>
      <w:lang w:val="it-IT" w:eastAsia="it-IT"/>
    </w:rPr>
  </w:style>
  <w:style w:type="paragraph" w:styleId="Caption">
    <w:name w:val="caption"/>
    <w:basedOn w:val="Normal"/>
    <w:next w:val="Normal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"/>
    <w:uiPriority w:val="99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E1196C"/>
    <w:rPr>
      <w:rFonts w:ascii="Tahoma" w:hAnsi="Tahoma"/>
      <w:sz w:val="16"/>
      <w:lang w:val="it-IT" w:eastAsia="it-IT"/>
    </w:rPr>
  </w:style>
  <w:style w:type="paragraph" w:styleId="BalloonText">
    <w:name w:val="Balloon Text"/>
    <w:basedOn w:val="Normal"/>
    <w:link w:val="BalloonTextChar1"/>
    <w:uiPriority w:val="99"/>
    <w:semiHidden/>
    <w:rsid w:val="00E1196C"/>
    <w:rPr>
      <w:rFonts w:ascii="Tahoma" w:eastAsia="Calibri" w:hAnsi="Tahoma"/>
      <w:sz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F4BF8"/>
    <w:rPr>
      <w:rFonts w:ascii="Times New Roman" w:hAnsi="Times New Roman" w:cs="Times New Roman"/>
      <w:sz w:val="2"/>
    </w:rPr>
  </w:style>
  <w:style w:type="character" w:customStyle="1" w:styleId="CommentTextChar">
    <w:name w:val="Comment Text Char"/>
    <w:uiPriority w:val="99"/>
    <w:semiHidden/>
    <w:locked/>
    <w:rsid w:val="00E1196C"/>
    <w:rPr>
      <w:rFonts w:ascii="Times New Roman" w:hAnsi="Times New Roman"/>
      <w:sz w:val="20"/>
      <w:lang w:val="it-IT" w:eastAsia="it-IT"/>
    </w:rPr>
  </w:style>
  <w:style w:type="paragraph" w:styleId="CommentText">
    <w:name w:val="annotation text"/>
    <w:basedOn w:val="Normal"/>
    <w:link w:val="CommentTextChar1"/>
    <w:uiPriority w:val="99"/>
    <w:semiHidden/>
    <w:rsid w:val="00E1196C"/>
    <w:rPr>
      <w:rFonts w:eastAsia="Calibri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2F4BF8"/>
    <w:rPr>
      <w:rFonts w:ascii="Times New Roman" w:hAnsi="Times New Roman" w:cs="Times New Roman"/>
      <w:sz w:val="20"/>
    </w:rPr>
  </w:style>
  <w:style w:type="character" w:customStyle="1" w:styleId="CommentSubjectChar">
    <w:name w:val="Comment Subject Char"/>
    <w:uiPriority w:val="99"/>
    <w:semiHidden/>
    <w:locked/>
    <w:rsid w:val="00E1196C"/>
    <w:rPr>
      <w:rFonts w:ascii="Times New Roman" w:hAnsi="Times New Roman"/>
      <w:b/>
      <w:sz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E1196C"/>
    <w:rPr>
      <w:b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2F4BF8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1196C"/>
    <w:rPr>
      <w:rFonts w:cs="Times New Roman"/>
      <w:color w:val="0000FF"/>
      <w:u w:val="single"/>
    </w:rPr>
  </w:style>
  <w:style w:type="paragraph" w:customStyle="1" w:styleId="t1">
    <w:name w:val="t1"/>
    <w:basedOn w:val="Normal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Heading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1196C"/>
    <w:pPr>
      <w:jc w:val="both"/>
    </w:pPr>
    <w:rPr>
      <w:rFonts w:ascii="Arial" w:eastAsia="Calibri" w:hAnsi="Arial"/>
      <w:color w:val="00FF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1196C"/>
    <w:rPr>
      <w:rFonts w:ascii="Arial" w:hAnsi="Arial" w:cs="Times New Roman"/>
      <w:color w:val="00FF00"/>
      <w:sz w:val="24"/>
      <w:lang w:val="it-IT" w:eastAsia="it-IT"/>
    </w:rPr>
  </w:style>
  <w:style w:type="paragraph" w:customStyle="1" w:styleId="Rub1">
    <w:name w:val="Rub1"/>
    <w:basedOn w:val="Normal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"/>
    <w:next w:val="Normal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Heading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Heading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/>
      <w:bCs w:val="0"/>
      <w:i w:val="0"/>
      <w:iCs w:val="0"/>
      <w:sz w:val="20"/>
      <w:szCs w:val="2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/>
      <w:b/>
      <w:sz w:val="20"/>
      <w:lang w:val="it-IT" w:eastAsia="it-IT"/>
    </w:rPr>
  </w:style>
  <w:style w:type="paragraph" w:styleId="ListParagraph">
    <w:name w:val="List Paragraph"/>
    <w:basedOn w:val="Normal"/>
    <w:uiPriority w:val="99"/>
    <w:qFormat/>
    <w:rsid w:val="00E1196C"/>
    <w:pPr>
      <w:ind w:left="720"/>
    </w:pPr>
  </w:style>
  <w:style w:type="paragraph" w:styleId="Index8">
    <w:name w:val="index 8"/>
    <w:basedOn w:val="Normal"/>
    <w:next w:val="Normal"/>
    <w:autoRedefine/>
    <w:uiPriority w:val="99"/>
    <w:semiHidden/>
    <w:rsid w:val="00E1196C"/>
    <w:pPr>
      <w:ind w:left="1600" w:hanging="200"/>
    </w:pPr>
  </w:style>
  <w:style w:type="character" w:styleId="Strong">
    <w:name w:val="Strong"/>
    <w:basedOn w:val="DefaultParagraphFont"/>
    <w:uiPriority w:val="99"/>
    <w:qFormat/>
    <w:rsid w:val="00E1196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1196C"/>
    <w:rPr>
      <w:rFonts w:cs="Times New Roman"/>
      <w:i/>
    </w:rPr>
  </w:style>
  <w:style w:type="paragraph" w:styleId="NormalWeb">
    <w:name w:val="Normal (Web)"/>
    <w:basedOn w:val="Normal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">
    <w:name w:val="Revision"/>
    <w:hidden/>
    <w:uiPriority w:val="99"/>
    <w:semiHidden/>
    <w:rsid w:val="00E1196C"/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1196C"/>
    <w:pPr>
      <w:jc w:val="center"/>
    </w:pPr>
    <w:rPr>
      <w:rFonts w:ascii="Verdana-Bold" w:eastAsia="Calibri" w:hAnsi="Verdana-Bold"/>
      <w:b/>
      <w:bCs/>
      <w:color w:val="000000"/>
    </w:rPr>
  </w:style>
  <w:style w:type="character" w:customStyle="1" w:styleId="TitleChar">
    <w:name w:val="Title Char"/>
    <w:basedOn w:val="DefaultParagraphFont"/>
    <w:link w:val="Title"/>
    <w:uiPriority w:val="99"/>
    <w:locked/>
    <w:rsid w:val="00E1196C"/>
    <w:rPr>
      <w:rFonts w:ascii="Verdana-Bold" w:hAnsi="Verdana-Bold" w:cs="Times New Roman"/>
      <w:b/>
      <w:color w:val="000000"/>
      <w:sz w:val="20"/>
      <w:lang w:val="it-IT" w:eastAsia="it-IT"/>
    </w:rPr>
  </w:style>
  <w:style w:type="paragraph" w:customStyle="1" w:styleId="WW-Testonormale">
    <w:name w:val="WW-Testo normale"/>
    <w:basedOn w:val="Normal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rsid w:val="00E1196C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1196C"/>
    <w:rPr>
      <w:rFonts w:ascii="Tahoma" w:hAnsi="Tahoma" w:cs="Times New Roman"/>
      <w:sz w:val="16"/>
      <w:lang w:val="it-IT" w:eastAsia="it-IT"/>
    </w:rPr>
  </w:style>
  <w:style w:type="table" w:styleId="TableGrid">
    <w:name w:val="Table Grid"/>
    <w:basedOn w:val="TableNormal"/>
    <w:uiPriority w:val="99"/>
    <w:rsid w:val="004610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locked/>
    <w:rsid w:val="00D26073"/>
    <w:rPr>
      <w:rFonts w:cs="Times New Roman"/>
      <w:sz w:val="16"/>
    </w:rPr>
  </w:style>
  <w:style w:type="table" w:customStyle="1" w:styleId="TableGrid0">
    <w:name w:val="TableGrid"/>
    <w:uiPriority w:val="99"/>
    <w:rsid w:val="008E022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1447</Words>
  <Characters>8254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2019-10-07T17:02:00Z</cp:lastPrinted>
  <dcterms:created xsi:type="dcterms:W3CDTF">2019-11-11T17:16:00Z</dcterms:created>
  <dcterms:modified xsi:type="dcterms:W3CDTF">2019-11-12T09:01:00Z</dcterms:modified>
</cp:coreProperties>
</file>